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CB" w:rsidRPr="00870BCB" w:rsidRDefault="00870BCB" w:rsidP="00870BCB">
      <w:pPr>
        <w:shd w:val="clear" w:color="auto" w:fill="FFFFFF"/>
        <w:spacing w:before="225" w:after="120" w:line="240" w:lineRule="auto"/>
        <w:ind w:left="150"/>
        <w:outlineLvl w:val="1"/>
        <w:rPr>
          <w:rFonts w:ascii="Georgia" w:eastAsia="Times New Roman" w:hAnsi="Georgia"/>
          <w:b/>
          <w:bCs/>
          <w:color w:val="B61D22"/>
          <w:sz w:val="42"/>
          <w:szCs w:val="42"/>
          <w:lang w:eastAsia="en-GB"/>
        </w:rPr>
      </w:pPr>
      <w:r w:rsidRPr="00870BCB">
        <w:rPr>
          <w:rFonts w:ascii="Georgia" w:eastAsia="Times New Roman" w:hAnsi="Georgia"/>
          <w:b/>
          <w:bCs/>
          <w:color w:val="B61D22"/>
          <w:sz w:val="42"/>
          <w:szCs w:val="42"/>
          <w:lang w:eastAsia="en-GB"/>
        </w:rPr>
        <w:t xml:space="preserve">Herbs and Spices </w:t>
      </w:r>
    </w:p>
    <w:p w:rsidR="00870BCB" w:rsidRPr="00870BCB" w:rsidRDefault="00870BCB" w:rsidP="00870BCB">
      <w:pPr>
        <w:shd w:val="clear" w:color="auto" w:fill="FFFFFF"/>
        <w:spacing w:before="75" w:after="120" w:line="240" w:lineRule="auto"/>
        <w:ind w:left="300"/>
        <w:outlineLvl w:val="2"/>
        <w:rPr>
          <w:rFonts w:ascii="Georgia" w:eastAsia="Times New Roman" w:hAnsi="Georgia"/>
          <w:b/>
          <w:bCs/>
          <w:color w:val="041A3A"/>
          <w:sz w:val="37"/>
          <w:szCs w:val="37"/>
          <w:lang w:eastAsia="en-GB"/>
        </w:rPr>
      </w:pPr>
      <w:r w:rsidRPr="00870BCB">
        <w:rPr>
          <w:rFonts w:ascii="Georgia" w:eastAsia="Times New Roman" w:hAnsi="Georgia"/>
          <w:b/>
          <w:bCs/>
          <w:color w:val="041A3A"/>
          <w:sz w:val="37"/>
          <w:szCs w:val="37"/>
          <w:lang w:eastAsia="en-GB"/>
        </w:rPr>
        <w:t>Vocabulary</w:t>
      </w:r>
    </w:p>
    <w:p w:rsidR="00870BCB" w:rsidRPr="00870BCB" w:rsidRDefault="00870BCB" w:rsidP="00870BCB">
      <w:pPr>
        <w:shd w:val="clear" w:color="auto" w:fill="FFFFFF"/>
        <w:spacing w:after="0" w:line="240" w:lineRule="auto"/>
        <w:ind w:left="450" w:right="225"/>
        <w:rPr>
          <w:rFonts w:ascii="Helvetica" w:eastAsia="Times New Roman" w:hAnsi="Helvetica"/>
          <w:color w:val="444444"/>
          <w:sz w:val="27"/>
          <w:szCs w:val="27"/>
          <w:lang w:eastAsia="en-GB"/>
        </w:rPr>
      </w:pPr>
      <w:proofErr w:type="gramStart"/>
      <w:r w:rsidRPr="00870BCB">
        <w:rPr>
          <w:rFonts w:ascii="Helvetica" w:eastAsia="Times New Roman" w:hAnsi="Helvetica"/>
          <w:b/>
          <w:bCs/>
          <w:color w:val="444444"/>
          <w:sz w:val="27"/>
          <w:szCs w:val="27"/>
          <w:lang w:eastAsia="en-GB"/>
        </w:rPr>
        <w:t>herb</w:t>
      </w:r>
      <w:proofErr w:type="gramEnd"/>
      <w:r w:rsidRPr="00870BCB">
        <w:rPr>
          <w:rFonts w:ascii="Helvetica" w:eastAsia="Times New Roman" w:hAnsi="Helvetica"/>
          <w:b/>
          <w:bCs/>
          <w:color w:val="444444"/>
          <w:sz w:val="27"/>
          <w:szCs w:val="27"/>
          <w:lang w:eastAsia="en-GB"/>
        </w:rPr>
        <w:t>:</w:t>
      </w:r>
      <w:r w:rsidRPr="00870BCB">
        <w:rPr>
          <w:rFonts w:ascii="Helvetica" w:eastAsia="Times New Roman" w:hAnsi="Helvetica"/>
          <w:color w:val="444444"/>
          <w:sz w:val="27"/>
          <w:szCs w:val="27"/>
          <w:lang w:eastAsia="en-GB"/>
        </w:rPr>
        <w:t> </w:t>
      </w:r>
      <w:proofErr w:type="spellStart"/>
      <w:r w:rsidRPr="00870BCB">
        <w:rPr>
          <w:rFonts w:ascii="Helvetica" w:eastAsia="Times New Roman" w:hAnsi="Helvetica"/>
          <w:color w:val="444444"/>
          <w:sz w:val="27"/>
          <w:szCs w:val="27"/>
          <w:lang w:eastAsia="en-GB"/>
        </w:rPr>
        <w:t>flavorings</w:t>
      </w:r>
      <w:proofErr w:type="spellEnd"/>
      <w:r w:rsidRPr="00870BCB">
        <w:rPr>
          <w:rFonts w:ascii="Helvetica" w:eastAsia="Times New Roman" w:hAnsi="Helvetica"/>
          <w:color w:val="444444"/>
          <w:sz w:val="27"/>
          <w:szCs w:val="27"/>
          <w:lang w:eastAsia="en-GB"/>
        </w:rPr>
        <w:t xml:space="preserve"> that come from the vegetative part of the plant, most often the leaves and roots</w:t>
      </w:r>
    </w:p>
    <w:p w:rsidR="00870BCB" w:rsidRPr="00870BCB" w:rsidRDefault="00870BCB" w:rsidP="00870BCB">
      <w:pPr>
        <w:shd w:val="clear" w:color="auto" w:fill="FFFFFF"/>
        <w:spacing w:after="0" w:line="240" w:lineRule="auto"/>
        <w:ind w:left="450" w:right="225"/>
        <w:rPr>
          <w:rFonts w:ascii="Helvetica" w:eastAsia="Times New Roman" w:hAnsi="Helvetica"/>
          <w:color w:val="444444"/>
          <w:sz w:val="27"/>
          <w:szCs w:val="27"/>
          <w:lang w:eastAsia="en-GB"/>
        </w:rPr>
      </w:pPr>
    </w:p>
    <w:p w:rsidR="00432F08" w:rsidRDefault="00870BCB" w:rsidP="00870BCB">
      <w:pPr>
        <w:shd w:val="clear" w:color="auto" w:fill="FFFFFF"/>
        <w:spacing w:after="0" w:line="240" w:lineRule="auto"/>
        <w:ind w:left="450" w:right="225"/>
        <w:rPr>
          <w:rFonts w:ascii="Helvetica" w:eastAsia="Times New Roman" w:hAnsi="Helvetica"/>
          <w:b/>
          <w:bCs/>
          <w:color w:val="444444"/>
          <w:sz w:val="27"/>
          <w:szCs w:val="27"/>
          <w:lang w:eastAsia="en-GB"/>
        </w:rPr>
      </w:pPr>
      <w:proofErr w:type="gramStart"/>
      <w:r w:rsidRPr="00870BCB">
        <w:rPr>
          <w:rFonts w:ascii="Helvetica" w:eastAsia="Times New Roman" w:hAnsi="Helvetica"/>
          <w:b/>
          <w:bCs/>
          <w:color w:val="444444"/>
          <w:sz w:val="27"/>
          <w:szCs w:val="27"/>
          <w:lang w:eastAsia="en-GB"/>
        </w:rPr>
        <w:t>spice</w:t>
      </w:r>
      <w:proofErr w:type="gramEnd"/>
      <w:r w:rsidRPr="00870BCB">
        <w:rPr>
          <w:rFonts w:ascii="Helvetica" w:eastAsia="Times New Roman" w:hAnsi="Helvetica"/>
          <w:b/>
          <w:bCs/>
          <w:color w:val="444444"/>
          <w:sz w:val="27"/>
          <w:szCs w:val="27"/>
          <w:lang w:eastAsia="en-GB"/>
        </w:rPr>
        <w:t>:</w:t>
      </w:r>
      <w:r w:rsidRPr="00870BCB">
        <w:rPr>
          <w:rFonts w:ascii="Helvetica" w:eastAsia="Times New Roman" w:hAnsi="Helvetica"/>
          <w:color w:val="444444"/>
          <w:sz w:val="27"/>
          <w:szCs w:val="27"/>
          <w:lang w:eastAsia="en-GB"/>
        </w:rPr>
        <w:t> </w:t>
      </w:r>
      <w:proofErr w:type="spellStart"/>
      <w:r w:rsidRPr="00870BCB">
        <w:rPr>
          <w:rFonts w:ascii="Helvetica" w:eastAsia="Times New Roman" w:hAnsi="Helvetica"/>
          <w:color w:val="444444"/>
          <w:sz w:val="27"/>
          <w:szCs w:val="27"/>
          <w:lang w:eastAsia="en-GB"/>
        </w:rPr>
        <w:t>flavoring</w:t>
      </w:r>
      <w:proofErr w:type="spellEnd"/>
      <w:r w:rsidRPr="00870BCB">
        <w:rPr>
          <w:rFonts w:ascii="Helvetica" w:eastAsia="Times New Roman" w:hAnsi="Helvetica"/>
          <w:color w:val="444444"/>
          <w:sz w:val="27"/>
          <w:szCs w:val="27"/>
          <w:lang w:eastAsia="en-GB"/>
        </w:rPr>
        <w:t xml:space="preserve"> that most often comes from seeds, seed pods, and fruit of the plant</w:t>
      </w:r>
      <w:r w:rsidR="00432F08" w:rsidRPr="00432F08">
        <w:rPr>
          <w:rFonts w:ascii="Helvetica" w:eastAsia="Times New Roman" w:hAnsi="Helvetica"/>
          <w:b/>
          <w:bCs/>
          <w:color w:val="444444"/>
          <w:sz w:val="27"/>
          <w:szCs w:val="27"/>
          <w:lang w:eastAsia="en-GB"/>
        </w:rPr>
        <w:t xml:space="preserve"> </w:t>
      </w:r>
    </w:p>
    <w:p w:rsidR="00432F08" w:rsidRDefault="00432F08" w:rsidP="00870BCB">
      <w:pPr>
        <w:shd w:val="clear" w:color="auto" w:fill="FFFFFF"/>
        <w:spacing w:after="0" w:line="240" w:lineRule="auto"/>
        <w:ind w:left="450" w:right="225"/>
        <w:rPr>
          <w:rFonts w:ascii="Helvetica" w:eastAsia="Times New Roman" w:hAnsi="Helvetica"/>
          <w:b/>
          <w:bCs/>
          <w:color w:val="444444"/>
          <w:sz w:val="27"/>
          <w:szCs w:val="27"/>
          <w:lang w:eastAsia="en-GB"/>
        </w:rPr>
      </w:pPr>
    </w:p>
    <w:p w:rsidR="00870BCB" w:rsidRPr="00870BCB" w:rsidRDefault="00432F08" w:rsidP="00870BCB">
      <w:pPr>
        <w:shd w:val="clear" w:color="auto" w:fill="FFFFFF"/>
        <w:spacing w:after="0" w:line="240" w:lineRule="auto"/>
        <w:ind w:left="450" w:right="225"/>
        <w:rPr>
          <w:rFonts w:ascii="Helvetica" w:eastAsia="Times New Roman" w:hAnsi="Helvetica"/>
          <w:color w:val="444444"/>
          <w:sz w:val="27"/>
          <w:szCs w:val="27"/>
          <w:lang w:eastAsia="en-GB"/>
        </w:rPr>
      </w:pPr>
      <w:proofErr w:type="gramStart"/>
      <w:r w:rsidRPr="00870BCB">
        <w:rPr>
          <w:rFonts w:ascii="Helvetica" w:eastAsia="Times New Roman" w:hAnsi="Helvetica"/>
          <w:b/>
          <w:bCs/>
          <w:color w:val="444444"/>
          <w:sz w:val="27"/>
          <w:szCs w:val="27"/>
          <w:lang w:eastAsia="en-GB"/>
        </w:rPr>
        <w:t>seasoning</w:t>
      </w:r>
      <w:proofErr w:type="gramEnd"/>
      <w:r w:rsidRPr="00870BCB">
        <w:rPr>
          <w:rFonts w:ascii="Helvetica" w:eastAsia="Times New Roman" w:hAnsi="Helvetica"/>
          <w:b/>
          <w:bCs/>
          <w:color w:val="444444"/>
          <w:sz w:val="27"/>
          <w:szCs w:val="27"/>
          <w:lang w:eastAsia="en-GB"/>
        </w:rPr>
        <w:t>:</w:t>
      </w:r>
      <w:r w:rsidRPr="00870BCB">
        <w:rPr>
          <w:rFonts w:ascii="Helvetica" w:eastAsia="Times New Roman" w:hAnsi="Helvetica"/>
          <w:color w:val="444444"/>
          <w:sz w:val="27"/>
          <w:szCs w:val="27"/>
          <w:lang w:eastAsia="en-GB"/>
        </w:rPr>
        <w:t xml:space="preserve"> salt, herbs, or spices added to food to enhance the </w:t>
      </w:r>
      <w:proofErr w:type="spellStart"/>
      <w:r w:rsidRPr="00870BCB">
        <w:rPr>
          <w:rFonts w:ascii="Helvetica" w:eastAsia="Times New Roman" w:hAnsi="Helvetica"/>
          <w:color w:val="444444"/>
          <w:sz w:val="27"/>
          <w:szCs w:val="27"/>
          <w:lang w:eastAsia="en-GB"/>
        </w:rPr>
        <w:t>flavor</w:t>
      </w:r>
      <w:proofErr w:type="spellEnd"/>
    </w:p>
    <w:p w:rsidR="00432F08" w:rsidRDefault="00432F08" w:rsidP="00870BCB">
      <w:pPr>
        <w:shd w:val="clear" w:color="auto" w:fill="FFFFFF"/>
        <w:spacing w:before="75" w:after="120" w:line="240" w:lineRule="auto"/>
        <w:ind w:left="300"/>
        <w:outlineLvl w:val="2"/>
        <w:rPr>
          <w:rFonts w:ascii="Georgia" w:eastAsia="Times New Roman" w:hAnsi="Georgia"/>
          <w:b/>
          <w:bCs/>
          <w:color w:val="041A3A"/>
          <w:sz w:val="37"/>
          <w:szCs w:val="37"/>
          <w:lang w:eastAsia="en-GB"/>
        </w:rPr>
      </w:pPr>
    </w:p>
    <w:p w:rsidR="00870BCB" w:rsidRDefault="00870BCB" w:rsidP="00870BCB">
      <w:pPr>
        <w:shd w:val="clear" w:color="auto" w:fill="FFFFFF"/>
        <w:spacing w:after="0" w:line="240" w:lineRule="auto"/>
        <w:ind w:left="450" w:right="225"/>
        <w:rPr>
          <w:rFonts w:ascii="Helvetica" w:eastAsia="Times New Roman" w:hAnsi="Helvetica"/>
          <w:b/>
          <w:bCs/>
          <w:color w:val="444444"/>
          <w:sz w:val="27"/>
          <w:szCs w:val="27"/>
          <w:lang w:eastAsia="en-GB"/>
        </w:rPr>
      </w:pPr>
      <w:r w:rsidRPr="00870BCB">
        <w:rPr>
          <w:rFonts w:ascii="Helvetica" w:eastAsia="Times New Roman" w:hAnsi="Helvetica"/>
          <w:b/>
          <w:bCs/>
          <w:color w:val="444444"/>
          <w:sz w:val="27"/>
          <w:szCs w:val="27"/>
          <w:lang w:eastAsia="en-GB"/>
        </w:rPr>
        <w:t xml:space="preserve">Activity </w:t>
      </w:r>
      <w:r w:rsidR="00432F08">
        <w:rPr>
          <w:rFonts w:ascii="Helvetica" w:eastAsia="Times New Roman" w:hAnsi="Helvetica"/>
          <w:b/>
          <w:bCs/>
          <w:color w:val="444444"/>
          <w:sz w:val="27"/>
          <w:szCs w:val="27"/>
          <w:lang w:eastAsia="en-GB"/>
        </w:rPr>
        <w:t>1</w:t>
      </w:r>
      <w:r w:rsidRPr="00870BCB">
        <w:rPr>
          <w:rFonts w:ascii="Helvetica" w:eastAsia="Times New Roman" w:hAnsi="Helvetica"/>
          <w:b/>
          <w:bCs/>
          <w:color w:val="444444"/>
          <w:sz w:val="27"/>
          <w:szCs w:val="27"/>
          <w:lang w:eastAsia="en-GB"/>
        </w:rPr>
        <w:t>: Herbs vs. Spices</w:t>
      </w:r>
    </w:p>
    <w:p w:rsidR="00432F08" w:rsidRPr="00870BCB" w:rsidRDefault="00432F08" w:rsidP="00870BCB">
      <w:pPr>
        <w:shd w:val="clear" w:color="auto" w:fill="FFFFFF"/>
        <w:spacing w:after="0" w:line="240" w:lineRule="auto"/>
        <w:ind w:left="450" w:right="225"/>
        <w:rPr>
          <w:rFonts w:ascii="Helvetica" w:eastAsia="Times New Roman" w:hAnsi="Helvetica"/>
          <w:color w:val="444444"/>
          <w:sz w:val="27"/>
          <w:szCs w:val="27"/>
          <w:lang w:eastAsia="en-GB"/>
        </w:rPr>
      </w:pPr>
    </w:p>
    <w:p w:rsidR="00870BCB" w:rsidRPr="00870BCB" w:rsidRDefault="00432F08" w:rsidP="00870BCB">
      <w:pPr>
        <w:numPr>
          <w:ilvl w:val="0"/>
          <w:numId w:val="10"/>
        </w:numPr>
        <w:shd w:val="clear" w:color="auto" w:fill="FFFFFF"/>
        <w:spacing w:after="0" w:line="240" w:lineRule="auto"/>
        <w:ind w:left="825" w:right="225"/>
        <w:rPr>
          <w:rFonts w:ascii="Helvetica" w:eastAsia="Times New Roman" w:hAnsi="Helvetica"/>
          <w:color w:val="444444"/>
          <w:sz w:val="23"/>
          <w:szCs w:val="23"/>
          <w:lang w:eastAsia="en-GB"/>
        </w:rPr>
      </w:pPr>
      <w:r>
        <w:rPr>
          <w:rFonts w:ascii="Helvetica" w:eastAsia="Times New Roman" w:hAnsi="Helvetica"/>
          <w:color w:val="444444"/>
          <w:sz w:val="23"/>
          <w:szCs w:val="23"/>
          <w:lang w:eastAsia="en-GB"/>
        </w:rPr>
        <w:t>Learn</w:t>
      </w:r>
      <w:r w:rsidR="00870BCB" w:rsidRPr="00870BCB">
        <w:rPr>
          <w:rFonts w:ascii="Helvetica" w:eastAsia="Times New Roman" w:hAnsi="Helvetica"/>
          <w:color w:val="444444"/>
          <w:sz w:val="23"/>
          <w:szCs w:val="23"/>
          <w:lang w:eastAsia="en-GB"/>
        </w:rPr>
        <w:t xml:space="preserve"> the difference between an </w:t>
      </w:r>
      <w:r>
        <w:rPr>
          <w:rFonts w:ascii="Helvetica" w:eastAsia="Times New Roman" w:hAnsi="Helvetica"/>
          <w:color w:val="444444"/>
          <w:sz w:val="23"/>
          <w:szCs w:val="23"/>
          <w:lang w:eastAsia="en-GB"/>
        </w:rPr>
        <w:t>herb and a spice. A</w:t>
      </w:r>
      <w:r w:rsidR="00870BCB" w:rsidRPr="00870BCB">
        <w:rPr>
          <w:rFonts w:ascii="Helvetica" w:eastAsia="Times New Roman" w:hAnsi="Helvetica"/>
          <w:color w:val="444444"/>
          <w:sz w:val="23"/>
          <w:szCs w:val="23"/>
          <w:lang w:eastAsia="en-GB"/>
        </w:rPr>
        <w:t>ll herbs and spices originate from plants. The portion of the plant they are derived from determines if they are an herb or a spice.</w:t>
      </w:r>
    </w:p>
    <w:p w:rsidR="00870BCB" w:rsidRPr="00870BCB" w:rsidRDefault="00870BCB" w:rsidP="00432F08">
      <w:pPr>
        <w:shd w:val="clear" w:color="auto" w:fill="FFFFFF"/>
        <w:spacing w:after="0" w:line="240" w:lineRule="auto"/>
        <w:ind w:left="284" w:right="225"/>
        <w:rPr>
          <w:rFonts w:ascii="Helvetica" w:eastAsia="Times New Roman" w:hAnsi="Helvetica"/>
          <w:color w:val="444444"/>
          <w:sz w:val="23"/>
          <w:szCs w:val="23"/>
          <w:lang w:eastAsia="en-GB"/>
        </w:rPr>
      </w:pPr>
      <w:r w:rsidRPr="00870BCB">
        <w:rPr>
          <w:rFonts w:ascii="Helvetica" w:eastAsia="Times New Roman" w:hAnsi="Helvetica"/>
          <w:noProof/>
          <w:color w:val="444444"/>
          <w:sz w:val="23"/>
          <w:szCs w:val="23"/>
          <w:lang w:eastAsia="en-GB"/>
        </w:rPr>
        <w:drawing>
          <wp:inline distT="0" distB="0" distL="0" distR="0">
            <wp:extent cx="6193790" cy="2173605"/>
            <wp:effectExtent l="0" t="0" r="0" b="0"/>
            <wp:docPr id="3" name="Picture 3" descr="https://naitc-api.usu.edu/media/uploads/lp114/herb_vs_sp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itc-api.usu.edu/media/uploads/lp114/herb_vs_spi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BCB" w:rsidRPr="00870BCB" w:rsidRDefault="00432F08" w:rsidP="00432F08">
      <w:pPr>
        <w:shd w:val="clear" w:color="auto" w:fill="FFFFFF"/>
        <w:spacing w:after="0" w:line="240" w:lineRule="auto"/>
        <w:ind w:left="426" w:right="225"/>
        <w:rPr>
          <w:rFonts w:ascii="Helvetica" w:eastAsia="Times New Roman" w:hAnsi="Helvetica"/>
          <w:color w:val="444444"/>
          <w:sz w:val="23"/>
          <w:szCs w:val="23"/>
          <w:lang w:eastAsia="en-GB"/>
        </w:rPr>
      </w:pPr>
      <w:r>
        <w:rPr>
          <w:rFonts w:ascii="Helvetica" w:eastAsia="Times New Roman" w:hAnsi="Helvetica"/>
          <w:color w:val="444444"/>
          <w:sz w:val="23"/>
          <w:szCs w:val="23"/>
          <w:lang w:eastAsia="en-GB"/>
        </w:rPr>
        <w:lastRenderedPageBreak/>
        <w:t xml:space="preserve">For example: </w:t>
      </w:r>
      <w:r w:rsidR="00870BCB" w:rsidRPr="00870BCB">
        <w:rPr>
          <w:rFonts w:ascii="Helvetica" w:eastAsia="Times New Roman" w:hAnsi="Helvetica"/>
          <w:noProof/>
          <w:color w:val="444444"/>
          <w:sz w:val="23"/>
          <w:szCs w:val="23"/>
          <w:lang w:eastAsia="en-GB"/>
        </w:rPr>
        <w:drawing>
          <wp:inline distT="0" distB="0" distL="0" distR="0">
            <wp:extent cx="5236210" cy="3191510"/>
            <wp:effectExtent l="0" t="0" r="2540" b="8890"/>
            <wp:docPr id="2" name="Picture 2" descr="https://naitc-api.usu.edu/media/uploads/lp114/herb_and_spice_white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itc-api.usu.edu/media/uploads/lp114/herb_and_spice_whiteboar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BCB" w:rsidRPr="00870BCB" w:rsidRDefault="00870BCB" w:rsidP="00870BCB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7"/>
          <w:szCs w:val="27"/>
          <w:lang w:eastAsia="en-GB"/>
        </w:rPr>
      </w:pPr>
      <w:r w:rsidRPr="00870BCB">
        <w:rPr>
          <w:rFonts w:ascii="Georgia" w:eastAsia="Times New Roman" w:hAnsi="Georgia"/>
          <w:color w:val="000000"/>
          <w:sz w:val="27"/>
          <w:szCs w:val="27"/>
          <w:lang w:eastAsia="en-GB"/>
        </w:rPr>
        <w:t> </w:t>
      </w:r>
    </w:p>
    <w:p w:rsidR="00870BCB" w:rsidRDefault="00870BCB" w:rsidP="00870BCB">
      <w:pPr>
        <w:shd w:val="clear" w:color="auto" w:fill="FFFFFF"/>
        <w:spacing w:before="75" w:after="120" w:line="240" w:lineRule="auto"/>
        <w:ind w:left="300"/>
        <w:outlineLvl w:val="2"/>
        <w:rPr>
          <w:rFonts w:ascii="Georgia" w:eastAsia="Times New Roman" w:hAnsi="Georgia"/>
          <w:b/>
          <w:bCs/>
          <w:color w:val="041A3A"/>
          <w:sz w:val="37"/>
          <w:szCs w:val="37"/>
          <w:lang w:eastAsia="en-GB"/>
        </w:rPr>
      </w:pPr>
      <w:r w:rsidRPr="00870BCB">
        <w:rPr>
          <w:rFonts w:ascii="Georgia" w:eastAsia="Times New Roman" w:hAnsi="Georgia"/>
          <w:b/>
          <w:bCs/>
          <w:color w:val="041A3A"/>
          <w:sz w:val="37"/>
          <w:szCs w:val="37"/>
          <w:lang w:eastAsia="en-GB"/>
        </w:rPr>
        <w:t>Enriching Activities</w:t>
      </w:r>
    </w:p>
    <w:p w:rsidR="00432F08" w:rsidRPr="00870BCB" w:rsidRDefault="00432F08" w:rsidP="00870BCB">
      <w:pPr>
        <w:shd w:val="clear" w:color="auto" w:fill="FFFFFF"/>
        <w:spacing w:before="75" w:after="120" w:line="240" w:lineRule="auto"/>
        <w:ind w:left="300"/>
        <w:outlineLvl w:val="2"/>
        <w:rPr>
          <w:rFonts w:ascii="Georgia" w:eastAsia="Times New Roman" w:hAnsi="Georgia"/>
          <w:b/>
          <w:bCs/>
          <w:color w:val="041A3A"/>
          <w:sz w:val="37"/>
          <w:szCs w:val="37"/>
          <w:lang w:eastAsia="en-GB"/>
        </w:rPr>
      </w:pPr>
      <w:r>
        <w:rPr>
          <w:rFonts w:ascii="Georgia" w:eastAsia="Times New Roman" w:hAnsi="Georgia"/>
          <w:b/>
          <w:bCs/>
          <w:color w:val="041A3A"/>
          <w:sz w:val="37"/>
          <w:szCs w:val="37"/>
          <w:lang w:eastAsia="en-GB"/>
        </w:rPr>
        <w:t>1.</w:t>
      </w:r>
    </w:p>
    <w:p w:rsidR="00870BCB" w:rsidRPr="00870BCB" w:rsidRDefault="00870BCB" w:rsidP="00870BCB">
      <w:pPr>
        <w:numPr>
          <w:ilvl w:val="0"/>
          <w:numId w:val="14"/>
        </w:numPr>
        <w:shd w:val="clear" w:color="auto" w:fill="FFFFFF"/>
        <w:spacing w:after="0" w:line="240" w:lineRule="auto"/>
        <w:ind w:left="825" w:right="225"/>
        <w:rPr>
          <w:rFonts w:ascii="Helvetica" w:eastAsia="Times New Roman" w:hAnsi="Helvetica"/>
          <w:color w:val="444444"/>
          <w:sz w:val="27"/>
          <w:szCs w:val="27"/>
          <w:lang w:eastAsia="en-GB"/>
        </w:rPr>
      </w:pPr>
      <w:r w:rsidRPr="00870BCB">
        <w:rPr>
          <w:rFonts w:ascii="Helvetica" w:eastAsia="Times New Roman" w:hAnsi="Helvetica"/>
          <w:color w:val="444444"/>
          <w:sz w:val="27"/>
          <w:szCs w:val="27"/>
          <w:lang w:eastAsia="en-GB"/>
        </w:rPr>
        <w:t>Watch </w:t>
      </w:r>
      <w:hyperlink r:id="rId7" w:tgtFrame="_blank" w:history="1">
        <w:proofErr w:type="gramStart"/>
        <w:r w:rsidRPr="00870BCB">
          <w:rPr>
            <w:rFonts w:ascii="Helvetica" w:eastAsia="Times New Roman" w:hAnsi="Helvetica"/>
            <w:color w:val="3B7AB8"/>
            <w:sz w:val="27"/>
            <w:szCs w:val="27"/>
            <w:lang w:eastAsia="en-GB"/>
          </w:rPr>
          <w:t>The</w:t>
        </w:r>
        <w:proofErr w:type="gramEnd"/>
        <w:r w:rsidRPr="00870BCB">
          <w:rPr>
            <w:rFonts w:ascii="Helvetica" w:eastAsia="Times New Roman" w:hAnsi="Helvetica"/>
            <w:color w:val="3B7AB8"/>
            <w:sz w:val="27"/>
            <w:szCs w:val="27"/>
            <w:lang w:eastAsia="en-GB"/>
          </w:rPr>
          <w:t xml:space="preserve"> Geography of Spices and Herbs</w:t>
        </w:r>
      </w:hyperlink>
      <w:r w:rsidRPr="00870BCB">
        <w:rPr>
          <w:rFonts w:ascii="Helvetica" w:eastAsia="Times New Roman" w:hAnsi="Helvetica"/>
          <w:color w:val="444444"/>
          <w:sz w:val="27"/>
          <w:szCs w:val="27"/>
          <w:lang w:eastAsia="en-GB"/>
        </w:rPr>
        <w:t> (12:25). </w:t>
      </w:r>
    </w:p>
    <w:p w:rsidR="00870BCB" w:rsidRDefault="00432F08" w:rsidP="00870BCB">
      <w:pPr>
        <w:numPr>
          <w:ilvl w:val="0"/>
          <w:numId w:val="14"/>
        </w:numPr>
        <w:shd w:val="clear" w:color="auto" w:fill="FFFFFF"/>
        <w:spacing w:after="0" w:line="240" w:lineRule="auto"/>
        <w:ind w:left="825" w:right="225"/>
        <w:rPr>
          <w:rFonts w:ascii="Helvetica" w:eastAsia="Times New Roman" w:hAnsi="Helvetica"/>
          <w:color w:val="444444"/>
          <w:sz w:val="27"/>
          <w:szCs w:val="27"/>
          <w:lang w:eastAsia="en-GB"/>
        </w:rPr>
      </w:pPr>
      <w:r>
        <w:rPr>
          <w:rFonts w:ascii="Helvetica" w:eastAsia="Times New Roman" w:hAnsi="Helvetica"/>
          <w:color w:val="444444"/>
          <w:sz w:val="27"/>
          <w:szCs w:val="27"/>
          <w:lang w:eastAsia="en-GB"/>
        </w:rPr>
        <w:t>S</w:t>
      </w:r>
      <w:r w:rsidR="00870BCB" w:rsidRPr="00870BCB">
        <w:rPr>
          <w:rFonts w:ascii="Helvetica" w:eastAsia="Times New Roman" w:hAnsi="Helvetica"/>
          <w:color w:val="444444"/>
          <w:sz w:val="27"/>
          <w:szCs w:val="27"/>
          <w:lang w:eastAsia="en-GB"/>
        </w:rPr>
        <w:t xml:space="preserve">elect a recipe containing herbs and spices that is unique to </w:t>
      </w:r>
      <w:r>
        <w:rPr>
          <w:rFonts w:ascii="Helvetica" w:eastAsia="Times New Roman" w:hAnsi="Helvetica"/>
          <w:color w:val="444444"/>
          <w:sz w:val="27"/>
          <w:szCs w:val="27"/>
          <w:lang w:eastAsia="en-GB"/>
        </w:rPr>
        <w:t>you</w:t>
      </w:r>
      <w:r w:rsidR="00870BCB" w:rsidRPr="00870BCB">
        <w:rPr>
          <w:rFonts w:ascii="Helvetica" w:eastAsia="Times New Roman" w:hAnsi="Helvetica"/>
          <w:color w:val="444444"/>
          <w:sz w:val="27"/>
          <w:szCs w:val="27"/>
          <w:lang w:eastAsia="en-GB"/>
        </w:rPr>
        <w:t xml:space="preserve"> own (or someone else'</w:t>
      </w:r>
      <w:r>
        <w:rPr>
          <w:rFonts w:ascii="Helvetica" w:eastAsia="Times New Roman" w:hAnsi="Helvetica"/>
          <w:color w:val="444444"/>
          <w:sz w:val="27"/>
          <w:szCs w:val="27"/>
          <w:lang w:eastAsia="en-GB"/>
        </w:rPr>
        <w:t>s) cultural heritage. R</w:t>
      </w:r>
      <w:r w:rsidR="00870BCB" w:rsidRPr="00870BCB">
        <w:rPr>
          <w:rFonts w:ascii="Helvetica" w:eastAsia="Times New Roman" w:hAnsi="Helvetica"/>
          <w:color w:val="444444"/>
          <w:sz w:val="27"/>
          <w:szCs w:val="27"/>
          <w:lang w:eastAsia="en-GB"/>
        </w:rPr>
        <w:t>esearch the origin of the recipe along with details such as where the herbs and spices are grown, how they are processed, and how/when the recipe is consumed (traditional holiday meal, cultural event, or everyday dish).</w:t>
      </w:r>
    </w:p>
    <w:p w:rsidR="00432F08" w:rsidRPr="00432F08" w:rsidRDefault="00432F08" w:rsidP="00432F0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right="225"/>
        <w:rPr>
          <w:rFonts w:ascii="Helvetica" w:eastAsia="Times New Roman" w:hAnsi="Helvetica"/>
          <w:color w:val="444444"/>
          <w:sz w:val="27"/>
          <w:szCs w:val="27"/>
          <w:lang w:eastAsia="en-GB"/>
        </w:rPr>
      </w:pPr>
    </w:p>
    <w:p w:rsidR="00870BCB" w:rsidRPr="00870BCB" w:rsidRDefault="00432F08" w:rsidP="00870BCB">
      <w:pPr>
        <w:numPr>
          <w:ilvl w:val="0"/>
          <w:numId w:val="14"/>
        </w:numPr>
        <w:shd w:val="clear" w:color="auto" w:fill="FFFFFF"/>
        <w:spacing w:after="0" w:line="240" w:lineRule="auto"/>
        <w:ind w:left="825" w:right="225"/>
        <w:rPr>
          <w:rFonts w:ascii="Helvetica" w:eastAsia="Times New Roman" w:hAnsi="Helvetica"/>
          <w:color w:val="444444"/>
          <w:sz w:val="27"/>
          <w:szCs w:val="27"/>
          <w:lang w:eastAsia="en-GB"/>
        </w:rPr>
      </w:pPr>
      <w:r>
        <w:rPr>
          <w:rFonts w:ascii="Helvetica" w:eastAsia="Times New Roman" w:hAnsi="Helvetica"/>
          <w:color w:val="444444"/>
          <w:sz w:val="27"/>
          <w:szCs w:val="27"/>
          <w:lang w:eastAsia="en-GB"/>
        </w:rPr>
        <w:t>I</w:t>
      </w:r>
      <w:r w:rsidR="00870BCB" w:rsidRPr="00870BCB">
        <w:rPr>
          <w:rFonts w:ascii="Helvetica" w:eastAsia="Times New Roman" w:hAnsi="Helvetica"/>
          <w:color w:val="444444"/>
          <w:sz w:val="27"/>
          <w:szCs w:val="27"/>
          <w:lang w:eastAsia="en-GB"/>
        </w:rPr>
        <w:t>dentify a seasoning most likely found on almost all tables in the United States. Salt and Pepper! Listen to or watch the NPR Podcast, </w:t>
      </w:r>
      <w:hyperlink r:id="rId8" w:tgtFrame="_blank" w:history="1">
        <w:r w:rsidR="00870BCB" w:rsidRPr="00870BCB">
          <w:rPr>
            <w:rFonts w:ascii="Helvetica" w:eastAsia="Times New Roman" w:hAnsi="Helvetica"/>
            <w:color w:val="3B7AB8"/>
            <w:sz w:val="27"/>
            <w:szCs w:val="27"/>
            <w:lang w:eastAsia="en-GB"/>
          </w:rPr>
          <w:t xml:space="preserve">How Did Salt and Pepper Become </w:t>
        </w:r>
        <w:proofErr w:type="gramStart"/>
        <w:r w:rsidR="00870BCB" w:rsidRPr="00870BCB">
          <w:rPr>
            <w:rFonts w:ascii="Helvetica" w:eastAsia="Times New Roman" w:hAnsi="Helvetica"/>
            <w:color w:val="3B7AB8"/>
            <w:sz w:val="27"/>
            <w:szCs w:val="27"/>
            <w:lang w:eastAsia="en-GB"/>
          </w:rPr>
          <w:t xml:space="preserve">The </w:t>
        </w:r>
        <w:proofErr w:type="spellStart"/>
        <w:r w:rsidR="00870BCB" w:rsidRPr="00870BCB">
          <w:rPr>
            <w:rFonts w:ascii="Helvetica" w:eastAsia="Times New Roman" w:hAnsi="Helvetica"/>
            <w:color w:val="3B7AB8"/>
            <w:sz w:val="27"/>
            <w:szCs w:val="27"/>
            <w:lang w:eastAsia="en-GB"/>
          </w:rPr>
          <w:t>Soulmates</w:t>
        </w:r>
        <w:proofErr w:type="spellEnd"/>
        <w:r w:rsidR="00870BCB" w:rsidRPr="00870BCB">
          <w:rPr>
            <w:rFonts w:ascii="Helvetica" w:eastAsia="Times New Roman" w:hAnsi="Helvetica"/>
            <w:color w:val="3B7AB8"/>
            <w:sz w:val="27"/>
            <w:szCs w:val="27"/>
            <w:lang w:eastAsia="en-GB"/>
          </w:rPr>
          <w:t xml:space="preserve"> Of</w:t>
        </w:r>
        <w:proofErr w:type="gramEnd"/>
        <w:r w:rsidR="00870BCB" w:rsidRPr="00870BCB">
          <w:rPr>
            <w:rFonts w:ascii="Helvetica" w:eastAsia="Times New Roman" w:hAnsi="Helvetica"/>
            <w:color w:val="3B7AB8"/>
            <w:sz w:val="27"/>
            <w:szCs w:val="27"/>
            <w:lang w:eastAsia="en-GB"/>
          </w:rPr>
          <w:t xml:space="preserve"> Western Cuisine?</w:t>
        </w:r>
      </w:hyperlink>
    </w:p>
    <w:p w:rsidR="00870BCB" w:rsidRPr="00432F08" w:rsidRDefault="00870BCB" w:rsidP="00432F0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right="225"/>
        <w:rPr>
          <w:rFonts w:ascii="Helvetica" w:eastAsia="Times New Roman" w:hAnsi="Helvetica"/>
          <w:color w:val="444444"/>
          <w:sz w:val="27"/>
          <w:szCs w:val="27"/>
          <w:lang w:eastAsia="en-GB"/>
        </w:rPr>
      </w:pPr>
      <w:r w:rsidRPr="00432F08">
        <w:rPr>
          <w:rFonts w:ascii="Helvetica" w:eastAsia="Times New Roman" w:hAnsi="Helvetica"/>
          <w:color w:val="444444"/>
          <w:sz w:val="27"/>
          <w:szCs w:val="27"/>
          <w:lang w:eastAsia="en-GB"/>
        </w:rPr>
        <w:t> </w:t>
      </w:r>
    </w:p>
    <w:p w:rsidR="00870BCB" w:rsidRPr="00870BCB" w:rsidRDefault="00870BCB" w:rsidP="00870BCB">
      <w:pPr>
        <w:numPr>
          <w:ilvl w:val="0"/>
          <w:numId w:val="14"/>
        </w:numPr>
        <w:shd w:val="clear" w:color="auto" w:fill="FFFFFF"/>
        <w:spacing w:after="0" w:line="240" w:lineRule="auto"/>
        <w:ind w:left="825" w:right="225"/>
        <w:rPr>
          <w:rFonts w:ascii="Helvetica" w:eastAsia="Times New Roman" w:hAnsi="Helvetica"/>
          <w:color w:val="444444"/>
          <w:sz w:val="27"/>
          <w:szCs w:val="27"/>
          <w:lang w:eastAsia="en-GB"/>
        </w:rPr>
      </w:pPr>
      <w:r w:rsidRPr="00870BCB">
        <w:rPr>
          <w:rFonts w:ascii="Helvetica" w:eastAsia="Times New Roman" w:hAnsi="Helvetica"/>
          <w:color w:val="444444"/>
          <w:sz w:val="27"/>
          <w:szCs w:val="27"/>
          <w:lang w:eastAsia="en-GB"/>
        </w:rPr>
        <w:t>Watch </w:t>
      </w:r>
      <w:hyperlink r:id="rId9" w:tgtFrame="_blank" w:history="1">
        <w:r w:rsidRPr="00870BCB">
          <w:rPr>
            <w:rFonts w:ascii="Helvetica" w:eastAsia="Times New Roman" w:hAnsi="Helvetica"/>
            <w:color w:val="3B7AB8"/>
            <w:sz w:val="27"/>
            <w:szCs w:val="27"/>
            <w:lang w:eastAsia="en-GB"/>
          </w:rPr>
          <w:t xml:space="preserve">Turmeric - How </w:t>
        </w:r>
        <w:proofErr w:type="gramStart"/>
        <w:r w:rsidRPr="00870BCB">
          <w:rPr>
            <w:rFonts w:ascii="Helvetica" w:eastAsia="Times New Roman" w:hAnsi="Helvetica"/>
            <w:color w:val="3B7AB8"/>
            <w:sz w:val="27"/>
            <w:szCs w:val="27"/>
            <w:lang w:eastAsia="en-GB"/>
          </w:rPr>
          <w:t>Does</w:t>
        </w:r>
        <w:proofErr w:type="gramEnd"/>
        <w:r w:rsidRPr="00870BCB">
          <w:rPr>
            <w:rFonts w:ascii="Helvetica" w:eastAsia="Times New Roman" w:hAnsi="Helvetica"/>
            <w:color w:val="3B7AB8"/>
            <w:sz w:val="27"/>
            <w:szCs w:val="27"/>
            <w:lang w:eastAsia="en-GB"/>
          </w:rPr>
          <w:t xml:space="preserve"> it Grow?</w:t>
        </w:r>
      </w:hyperlink>
      <w:r w:rsidRPr="00870BCB">
        <w:rPr>
          <w:rFonts w:ascii="Helvetica" w:eastAsia="Times New Roman" w:hAnsi="Helvetica"/>
          <w:color w:val="444444"/>
          <w:sz w:val="27"/>
          <w:szCs w:val="27"/>
          <w:lang w:eastAsia="en-GB"/>
        </w:rPr>
        <w:t> Discover what fresh turmeric looks like before it's mature and ground into spice.</w:t>
      </w:r>
      <w:bookmarkStart w:id="0" w:name="_GoBack"/>
      <w:bookmarkEnd w:id="0"/>
    </w:p>
    <w:sectPr w:rsidR="00870BCB" w:rsidRPr="00870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07D83"/>
    <w:multiLevelType w:val="multilevel"/>
    <w:tmpl w:val="BB80B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8754E"/>
    <w:multiLevelType w:val="multilevel"/>
    <w:tmpl w:val="EC541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83D84"/>
    <w:multiLevelType w:val="multilevel"/>
    <w:tmpl w:val="64B275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30FF1"/>
    <w:multiLevelType w:val="multilevel"/>
    <w:tmpl w:val="936E4E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761A8"/>
    <w:multiLevelType w:val="multilevel"/>
    <w:tmpl w:val="75CEEA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5A079F"/>
    <w:multiLevelType w:val="multilevel"/>
    <w:tmpl w:val="1FDEF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7744CF"/>
    <w:multiLevelType w:val="multilevel"/>
    <w:tmpl w:val="DD0CA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B25DE2"/>
    <w:multiLevelType w:val="multilevel"/>
    <w:tmpl w:val="ECA283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261ADF"/>
    <w:multiLevelType w:val="multilevel"/>
    <w:tmpl w:val="1E60C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1F5389"/>
    <w:multiLevelType w:val="multilevel"/>
    <w:tmpl w:val="5486E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b/>
        <w:sz w:val="36"/>
        <w:szCs w:val="3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556EAA"/>
    <w:multiLevelType w:val="multilevel"/>
    <w:tmpl w:val="66A06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E94040"/>
    <w:multiLevelType w:val="multilevel"/>
    <w:tmpl w:val="271E2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A63721"/>
    <w:multiLevelType w:val="multilevel"/>
    <w:tmpl w:val="428451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346E45"/>
    <w:multiLevelType w:val="multilevel"/>
    <w:tmpl w:val="46D81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847C9B"/>
    <w:multiLevelType w:val="multilevel"/>
    <w:tmpl w:val="5744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BD5B4A"/>
    <w:multiLevelType w:val="multilevel"/>
    <w:tmpl w:val="D9D4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14"/>
  </w:num>
  <w:num w:numId="12">
    <w:abstractNumId w:val="11"/>
  </w:num>
  <w:num w:numId="13">
    <w:abstractNumId w:val="0"/>
  </w:num>
  <w:num w:numId="14">
    <w:abstractNumId w:val="1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CB"/>
    <w:rsid w:val="003A2574"/>
    <w:rsid w:val="00432F08"/>
    <w:rsid w:val="00870BCB"/>
    <w:rsid w:val="00D01E10"/>
    <w:rsid w:val="00ED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57E4C-1CB7-4004-B0BA-D093D5B2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0BC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70BC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0BCB"/>
    <w:rPr>
      <w:rFonts w:eastAsia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70BCB"/>
    <w:rPr>
      <w:rFonts w:eastAsia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70BCB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870BC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70BC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70BCB"/>
    <w:rPr>
      <w:i/>
      <w:iCs/>
    </w:rPr>
  </w:style>
  <w:style w:type="paragraph" w:styleId="ListParagraph">
    <w:name w:val="List Paragraph"/>
    <w:basedOn w:val="Normal"/>
    <w:uiPriority w:val="34"/>
    <w:qFormat/>
    <w:rsid w:val="00432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3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r.org/sections/thesalt/2018/02/02/582477785/how-did-salt-and-pepper-become-the-soulmates-of-western-cuis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1mMgwp7i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TpjNtAs31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3</cp:revision>
  <dcterms:created xsi:type="dcterms:W3CDTF">2020-03-23T12:41:00Z</dcterms:created>
  <dcterms:modified xsi:type="dcterms:W3CDTF">2020-03-23T16:09:00Z</dcterms:modified>
</cp:coreProperties>
</file>